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7B1" w:rsidRDefault="00F365EF">
      <w:pPr>
        <w:numPr>
          <w:ilvl w:val="0"/>
          <w:numId w:val="3"/>
        </w:numPr>
        <w:pBdr>
          <w:top w:val="nil"/>
          <w:left w:val="nil"/>
          <w:bottom w:val="nil"/>
          <w:right w:val="nil"/>
          <w:between w:val="nil"/>
        </w:pBdr>
        <w:ind w:right="1559"/>
        <w:rPr>
          <w:rFonts w:ascii="Calibri" w:eastAsia="Calibri" w:hAnsi="Calibri" w:cs="Calibri"/>
          <w:color w:val="000000"/>
          <w:sz w:val="22"/>
          <w:szCs w:val="22"/>
        </w:rPr>
      </w:pPr>
      <w:r>
        <w:rPr>
          <w:rFonts w:ascii="Calibri" w:eastAsia="Calibri" w:hAnsi="Calibri" w:cs="Calibri"/>
          <w:b/>
          <w:color w:val="000000"/>
          <w:sz w:val="22"/>
          <w:szCs w:val="22"/>
        </w:rPr>
        <w:t>Şirket Profili</w:t>
      </w:r>
    </w:p>
    <w:p w:rsidR="00F337B1" w:rsidRDefault="00F337B1">
      <w:pPr>
        <w:pBdr>
          <w:top w:val="nil"/>
          <w:left w:val="nil"/>
          <w:bottom w:val="nil"/>
          <w:right w:val="nil"/>
          <w:between w:val="nil"/>
        </w:pBdr>
        <w:ind w:left="371" w:right="1559"/>
        <w:rPr>
          <w:rFonts w:ascii="Calibri" w:eastAsia="Calibri" w:hAnsi="Calibri" w:cs="Calibri"/>
          <w:color w:val="000000"/>
          <w:sz w:val="22"/>
          <w:szCs w:val="22"/>
        </w:rPr>
      </w:pPr>
    </w:p>
    <w:p w:rsidR="00F337B1" w:rsidRDefault="00F365EF">
      <w:pPr>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2003 yılında İzmir merkezli olarak faaliyetlerine başlamıştır. </w:t>
      </w:r>
    </w:p>
    <w:p w:rsidR="00F337B1" w:rsidRDefault="00F337B1">
      <w:pPr>
        <w:rPr>
          <w:rFonts w:ascii="Calibri" w:eastAsia="Calibri" w:hAnsi="Calibri" w:cs="Calibri"/>
          <w:color w:val="000000"/>
          <w:sz w:val="18"/>
          <w:szCs w:val="18"/>
          <w:highlight w:val="white"/>
        </w:rPr>
      </w:pPr>
    </w:p>
    <w:p w:rsidR="00F337B1" w:rsidRDefault="00F365EF">
      <w:pPr>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EUROCONS tüm Türkiye çapında </w:t>
      </w:r>
      <w:r w:rsidR="00377B68">
        <w:rPr>
          <w:rFonts w:ascii="Calibri" w:eastAsia="Calibri" w:hAnsi="Calibri" w:cs="Calibri"/>
          <w:color w:val="000000"/>
          <w:sz w:val="18"/>
          <w:szCs w:val="18"/>
          <w:highlight w:val="white"/>
        </w:rPr>
        <w:t xml:space="preserve">“EGEMARK” tescilli markası ile marka vekilliği ve hukuki danışmanlık hizmetlerini </w:t>
      </w:r>
      <w:r>
        <w:rPr>
          <w:rFonts w:ascii="Calibri" w:eastAsia="Calibri" w:hAnsi="Calibri" w:cs="Calibri"/>
          <w:color w:val="000000"/>
          <w:sz w:val="18"/>
          <w:szCs w:val="18"/>
          <w:highlight w:val="white"/>
        </w:rPr>
        <w:t>veren bir kuruluştur.</w:t>
      </w:r>
    </w:p>
    <w:p w:rsidR="00F337B1" w:rsidRDefault="00F365EF">
      <w:pPr>
        <w:rPr>
          <w:rFonts w:ascii="Calibri" w:eastAsia="Calibri" w:hAnsi="Calibri" w:cs="Calibri"/>
          <w:sz w:val="24"/>
          <w:szCs w:val="24"/>
        </w:rPr>
      </w:pPr>
      <w:r>
        <w:rPr>
          <w:rFonts w:ascii="Calibri" w:eastAsia="Calibri" w:hAnsi="Calibri" w:cs="Calibri"/>
          <w:color w:val="000000"/>
          <w:sz w:val="18"/>
          <w:szCs w:val="18"/>
        </w:rPr>
        <w:br/>
      </w:r>
      <w:r>
        <w:rPr>
          <w:rFonts w:ascii="Calibri" w:eastAsia="Calibri" w:hAnsi="Calibri" w:cs="Calibri"/>
          <w:color w:val="000000"/>
          <w:sz w:val="18"/>
          <w:szCs w:val="18"/>
          <w:highlight w:val="white"/>
        </w:rPr>
        <w:t xml:space="preserve">EUROCONS projelerde, sektör hakimiyetinin sağlanması açısından mesleki özelliklerine göre danışmanlarını ve uzmanlarını yönlendirmektedir. </w:t>
      </w:r>
    </w:p>
    <w:p w:rsidR="00F337B1" w:rsidRDefault="00F337B1" w:rsidP="00022128">
      <w:pPr>
        <w:pBdr>
          <w:top w:val="nil"/>
          <w:left w:val="nil"/>
          <w:bottom w:val="nil"/>
          <w:right w:val="nil"/>
          <w:between w:val="nil"/>
        </w:pBdr>
        <w:ind w:right="113"/>
        <w:jc w:val="both"/>
        <w:rPr>
          <w:rFonts w:ascii="Calibri" w:eastAsia="Calibri" w:hAnsi="Calibri" w:cs="Calibri"/>
          <w:color w:val="000000"/>
          <w:sz w:val="22"/>
          <w:szCs w:val="22"/>
          <w:highlight w:val="white"/>
        </w:rPr>
      </w:pPr>
    </w:p>
    <w:p w:rsidR="00F337B1" w:rsidRDefault="00F365EF">
      <w:pPr>
        <w:pBdr>
          <w:top w:val="nil"/>
          <w:left w:val="nil"/>
          <w:bottom w:val="nil"/>
          <w:right w:val="nil"/>
          <w:between w:val="nil"/>
        </w:pBdr>
        <w:ind w:left="11"/>
        <w:rPr>
          <w:rFonts w:ascii="Calibri" w:eastAsia="Calibri" w:hAnsi="Calibri" w:cs="Calibri"/>
          <w:color w:val="000000"/>
          <w:sz w:val="22"/>
          <w:szCs w:val="22"/>
        </w:rPr>
      </w:pPr>
      <w:r>
        <w:rPr>
          <w:rFonts w:ascii="Calibri" w:eastAsia="Calibri" w:hAnsi="Calibri" w:cs="Calibri"/>
          <w:b/>
          <w:color w:val="000000"/>
          <w:sz w:val="22"/>
          <w:szCs w:val="22"/>
        </w:rPr>
        <w:t>B. Çevre Yönetim Sistemi İle İlgili İç -Dış Hususlar</w:t>
      </w:r>
      <w:r w:rsidR="00962F6E">
        <w:rPr>
          <w:rFonts w:ascii="Calibri" w:eastAsia="Calibri" w:hAnsi="Calibri" w:cs="Calibri"/>
          <w:b/>
          <w:color w:val="000000"/>
          <w:sz w:val="22"/>
          <w:szCs w:val="22"/>
        </w:rPr>
        <w:t>, ilgili Taraflar</w:t>
      </w:r>
      <w:r>
        <w:rPr>
          <w:rFonts w:ascii="Calibri" w:eastAsia="Calibri" w:hAnsi="Calibri" w:cs="Calibri"/>
          <w:b/>
          <w:color w:val="000000"/>
          <w:sz w:val="22"/>
          <w:szCs w:val="22"/>
        </w:rPr>
        <w:t xml:space="preserve"> ve Çevresel Şartlar </w:t>
      </w:r>
    </w:p>
    <w:p w:rsidR="00F337B1" w:rsidRDefault="00F337B1">
      <w:pPr>
        <w:rPr>
          <w:rFonts w:ascii="Calibri" w:eastAsia="Calibri" w:hAnsi="Calibri" w:cs="Calibri"/>
          <w:sz w:val="22"/>
          <w:szCs w:val="22"/>
        </w:rPr>
      </w:pPr>
    </w:p>
    <w:p w:rsidR="00F337B1" w:rsidRDefault="00F365EF">
      <w:pPr>
        <w:rPr>
          <w:rFonts w:ascii="Calibri" w:eastAsia="Calibri" w:hAnsi="Calibri" w:cs="Calibri"/>
          <w:sz w:val="22"/>
          <w:szCs w:val="22"/>
        </w:rPr>
      </w:pPr>
      <w:r>
        <w:rPr>
          <w:rFonts w:ascii="Calibri" w:eastAsia="Calibri" w:hAnsi="Calibri" w:cs="Calibri"/>
          <w:b/>
          <w:sz w:val="22"/>
          <w:szCs w:val="22"/>
        </w:rPr>
        <w:t>Tablo 1.</w:t>
      </w:r>
      <w:r>
        <w:rPr>
          <w:rFonts w:ascii="Calibri" w:eastAsia="Calibri" w:hAnsi="Calibri" w:cs="Calibri"/>
          <w:sz w:val="22"/>
          <w:szCs w:val="22"/>
        </w:rPr>
        <w:t xml:space="preserve"> İlgili Taraflar, İhtiyaç ve Beklentileri</w:t>
      </w:r>
    </w:p>
    <w:tbl>
      <w:tblPr>
        <w:tblStyle w:val="a"/>
        <w:tblW w:w="98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6"/>
        <w:gridCol w:w="992"/>
        <w:gridCol w:w="7513"/>
      </w:tblGrid>
      <w:tr w:rsidR="003F3A3A" w:rsidTr="00962F6E">
        <w:trPr>
          <w:trHeight w:val="209"/>
        </w:trPr>
        <w:tc>
          <w:tcPr>
            <w:tcW w:w="1306" w:type="dxa"/>
            <w:shd w:val="clear" w:color="auto" w:fill="A6A6A6"/>
          </w:tcPr>
          <w:p w:rsidR="003F3A3A" w:rsidRDefault="003F3A3A">
            <w:pPr>
              <w:jc w:val="center"/>
              <w:rPr>
                <w:rFonts w:ascii="Calibri" w:eastAsia="Calibri" w:hAnsi="Calibri" w:cs="Calibri"/>
                <w:sz w:val="18"/>
                <w:szCs w:val="18"/>
              </w:rPr>
            </w:pPr>
            <w:r>
              <w:rPr>
                <w:rFonts w:ascii="Calibri" w:eastAsia="Calibri" w:hAnsi="Calibri" w:cs="Calibri"/>
                <w:b/>
                <w:sz w:val="18"/>
                <w:szCs w:val="18"/>
              </w:rPr>
              <w:t>İlgili Taraf</w:t>
            </w:r>
          </w:p>
        </w:tc>
        <w:tc>
          <w:tcPr>
            <w:tcW w:w="992" w:type="dxa"/>
            <w:shd w:val="clear" w:color="auto" w:fill="A6A6A6"/>
          </w:tcPr>
          <w:p w:rsidR="003F3A3A" w:rsidRDefault="00962F6E">
            <w:pPr>
              <w:jc w:val="center"/>
              <w:rPr>
                <w:rFonts w:ascii="Calibri" w:eastAsia="Calibri" w:hAnsi="Calibri" w:cs="Calibri"/>
                <w:b/>
                <w:sz w:val="18"/>
                <w:szCs w:val="18"/>
              </w:rPr>
            </w:pPr>
            <w:r>
              <w:rPr>
                <w:rFonts w:ascii="Calibri" w:eastAsia="Calibri" w:hAnsi="Calibri" w:cs="Calibri"/>
                <w:b/>
                <w:sz w:val="18"/>
                <w:szCs w:val="18"/>
              </w:rPr>
              <w:t>Husus</w:t>
            </w:r>
          </w:p>
        </w:tc>
        <w:tc>
          <w:tcPr>
            <w:tcW w:w="7513" w:type="dxa"/>
            <w:shd w:val="clear" w:color="auto" w:fill="A6A6A6"/>
          </w:tcPr>
          <w:p w:rsidR="003F3A3A" w:rsidRDefault="003F3A3A">
            <w:pPr>
              <w:jc w:val="center"/>
              <w:rPr>
                <w:rFonts w:ascii="Calibri" w:eastAsia="Calibri" w:hAnsi="Calibri" w:cs="Calibri"/>
                <w:sz w:val="18"/>
                <w:szCs w:val="18"/>
              </w:rPr>
            </w:pPr>
            <w:r>
              <w:rPr>
                <w:rFonts w:ascii="Calibri" w:eastAsia="Calibri" w:hAnsi="Calibri" w:cs="Calibri"/>
                <w:b/>
                <w:sz w:val="18"/>
                <w:szCs w:val="18"/>
              </w:rPr>
              <w:t>İhtiyaç ve Beklentileri</w:t>
            </w:r>
          </w:p>
        </w:tc>
      </w:tr>
      <w:tr w:rsidR="003F3A3A" w:rsidTr="00962F6E">
        <w:trPr>
          <w:trHeight w:val="1058"/>
        </w:trPr>
        <w:tc>
          <w:tcPr>
            <w:tcW w:w="1306" w:type="dxa"/>
          </w:tcPr>
          <w:p w:rsidR="003F3A3A" w:rsidRDefault="003F3A3A">
            <w:pPr>
              <w:jc w:val="center"/>
              <w:rPr>
                <w:rFonts w:ascii="Calibri" w:eastAsia="Calibri" w:hAnsi="Calibri" w:cs="Calibri"/>
                <w:sz w:val="18"/>
                <w:szCs w:val="18"/>
              </w:rPr>
            </w:pPr>
            <w:r>
              <w:rPr>
                <w:rFonts w:ascii="Calibri" w:eastAsia="Calibri" w:hAnsi="Calibri" w:cs="Calibri"/>
                <w:sz w:val="18"/>
                <w:szCs w:val="18"/>
              </w:rPr>
              <w:t>Yönetim</w:t>
            </w:r>
          </w:p>
        </w:tc>
        <w:tc>
          <w:tcPr>
            <w:tcW w:w="992" w:type="dxa"/>
          </w:tcPr>
          <w:p w:rsidR="003F3A3A" w:rsidRDefault="003F3A3A">
            <w:pPr>
              <w:jc w:val="center"/>
              <w:rPr>
                <w:rFonts w:ascii="Calibri" w:eastAsia="Calibri" w:hAnsi="Calibri" w:cs="Calibri"/>
                <w:sz w:val="18"/>
                <w:szCs w:val="18"/>
              </w:rPr>
            </w:pPr>
          </w:p>
          <w:p w:rsidR="003F3A3A" w:rsidRDefault="003F3A3A">
            <w:pPr>
              <w:jc w:val="center"/>
              <w:rPr>
                <w:rFonts w:ascii="Calibri" w:eastAsia="Calibri" w:hAnsi="Calibri" w:cs="Calibri"/>
                <w:sz w:val="18"/>
                <w:szCs w:val="18"/>
              </w:rPr>
            </w:pPr>
            <w:r>
              <w:rPr>
                <w:rFonts w:ascii="Calibri" w:eastAsia="Calibri" w:hAnsi="Calibri" w:cs="Calibri"/>
                <w:sz w:val="18"/>
                <w:szCs w:val="18"/>
              </w:rPr>
              <w:t>İç</w:t>
            </w:r>
          </w:p>
        </w:tc>
        <w:tc>
          <w:tcPr>
            <w:tcW w:w="7513" w:type="dxa"/>
          </w:tcPr>
          <w:p w:rsidR="003F3A3A" w:rsidRDefault="003F3A3A">
            <w:pPr>
              <w:jc w:val="center"/>
              <w:rPr>
                <w:rFonts w:ascii="Calibri" w:eastAsia="Calibri" w:hAnsi="Calibri" w:cs="Calibri"/>
                <w:sz w:val="18"/>
                <w:szCs w:val="18"/>
              </w:rPr>
            </w:pPr>
            <w:r>
              <w:rPr>
                <w:rFonts w:ascii="Calibri" w:eastAsia="Calibri" w:hAnsi="Calibri" w:cs="Calibri"/>
                <w:sz w:val="18"/>
                <w:szCs w:val="18"/>
              </w:rPr>
              <w:t>Gerekli kaynakları ayırmak için çalışanların taleplerinin alınması, müşteri beklentilerinin karşılanması, yasal koyucuların şartlarının ve beklentilerinin belirlenmesi ve karşılanması, kurumun entegre yönetim sistemi gerekliliklerinin ve sürekli iyileştirilmesinin desteklenmesi, çevresel boyutların belirlenmesini, çevreye duyarlı olunmasını, doğal kaynakların en az şekilde tüketilmesinin sağlanmasını</w:t>
            </w:r>
          </w:p>
        </w:tc>
      </w:tr>
      <w:tr w:rsidR="003F3A3A" w:rsidTr="00962F6E">
        <w:trPr>
          <w:trHeight w:val="638"/>
        </w:trPr>
        <w:tc>
          <w:tcPr>
            <w:tcW w:w="1306" w:type="dxa"/>
          </w:tcPr>
          <w:p w:rsidR="003F3A3A" w:rsidRDefault="003F3A3A">
            <w:pPr>
              <w:jc w:val="center"/>
              <w:rPr>
                <w:rFonts w:ascii="Calibri" w:eastAsia="Calibri" w:hAnsi="Calibri" w:cs="Calibri"/>
                <w:sz w:val="18"/>
                <w:szCs w:val="18"/>
              </w:rPr>
            </w:pPr>
            <w:r>
              <w:rPr>
                <w:rFonts w:ascii="Calibri" w:eastAsia="Calibri" w:hAnsi="Calibri" w:cs="Calibri"/>
                <w:sz w:val="18"/>
                <w:szCs w:val="18"/>
              </w:rPr>
              <w:t>Müşteriler</w:t>
            </w:r>
          </w:p>
        </w:tc>
        <w:tc>
          <w:tcPr>
            <w:tcW w:w="992" w:type="dxa"/>
          </w:tcPr>
          <w:p w:rsidR="003F3A3A" w:rsidRDefault="003F3A3A">
            <w:pPr>
              <w:jc w:val="center"/>
              <w:rPr>
                <w:rFonts w:ascii="Calibri" w:eastAsia="Calibri" w:hAnsi="Calibri" w:cs="Calibri"/>
                <w:sz w:val="18"/>
                <w:szCs w:val="18"/>
              </w:rPr>
            </w:pPr>
            <w:r>
              <w:rPr>
                <w:rFonts w:ascii="Calibri" w:eastAsia="Calibri" w:hAnsi="Calibri" w:cs="Calibri"/>
                <w:sz w:val="18"/>
                <w:szCs w:val="18"/>
              </w:rPr>
              <w:t xml:space="preserve">Dış </w:t>
            </w:r>
          </w:p>
        </w:tc>
        <w:tc>
          <w:tcPr>
            <w:tcW w:w="7513" w:type="dxa"/>
          </w:tcPr>
          <w:p w:rsidR="003F3A3A" w:rsidRDefault="003F3A3A">
            <w:pPr>
              <w:jc w:val="center"/>
              <w:rPr>
                <w:rFonts w:ascii="Calibri" w:eastAsia="Calibri" w:hAnsi="Calibri" w:cs="Calibri"/>
                <w:sz w:val="18"/>
                <w:szCs w:val="18"/>
              </w:rPr>
            </w:pPr>
            <w:r>
              <w:rPr>
                <w:rFonts w:ascii="Calibri" w:eastAsia="Calibri" w:hAnsi="Calibri" w:cs="Calibri"/>
                <w:sz w:val="18"/>
                <w:szCs w:val="18"/>
              </w:rPr>
              <w:t xml:space="preserve">Teslimat ve teslimat sonrası hizmetlerinde yönetim sistemi gerekliliklerinin sağlanmasının temini; müşteri bilgilerinin ve verilerinin gizlilik esasına uyumunun sağlanması </w:t>
            </w:r>
          </w:p>
        </w:tc>
      </w:tr>
      <w:tr w:rsidR="003F3A3A" w:rsidTr="00962F6E">
        <w:trPr>
          <w:trHeight w:val="914"/>
        </w:trPr>
        <w:tc>
          <w:tcPr>
            <w:tcW w:w="1306" w:type="dxa"/>
          </w:tcPr>
          <w:p w:rsidR="003F3A3A" w:rsidRDefault="003F3A3A">
            <w:pPr>
              <w:jc w:val="center"/>
              <w:rPr>
                <w:rFonts w:ascii="Calibri" w:eastAsia="Calibri" w:hAnsi="Calibri" w:cs="Calibri"/>
                <w:sz w:val="18"/>
                <w:szCs w:val="18"/>
              </w:rPr>
            </w:pPr>
            <w:r>
              <w:rPr>
                <w:rFonts w:ascii="Calibri" w:eastAsia="Calibri" w:hAnsi="Calibri" w:cs="Calibri"/>
                <w:sz w:val="18"/>
                <w:szCs w:val="18"/>
              </w:rPr>
              <w:t>Tedarikçiler</w:t>
            </w:r>
          </w:p>
        </w:tc>
        <w:tc>
          <w:tcPr>
            <w:tcW w:w="992" w:type="dxa"/>
          </w:tcPr>
          <w:p w:rsidR="003F3A3A" w:rsidRDefault="003F3A3A">
            <w:pPr>
              <w:jc w:val="center"/>
              <w:rPr>
                <w:rFonts w:ascii="Calibri" w:eastAsia="Calibri" w:hAnsi="Calibri" w:cs="Calibri"/>
                <w:sz w:val="18"/>
                <w:szCs w:val="18"/>
              </w:rPr>
            </w:pPr>
          </w:p>
          <w:p w:rsidR="003F3A3A" w:rsidRDefault="003F3A3A">
            <w:pPr>
              <w:jc w:val="center"/>
              <w:rPr>
                <w:rFonts w:ascii="Calibri" w:eastAsia="Calibri" w:hAnsi="Calibri" w:cs="Calibri"/>
                <w:sz w:val="18"/>
                <w:szCs w:val="18"/>
              </w:rPr>
            </w:pPr>
            <w:r>
              <w:rPr>
                <w:rFonts w:ascii="Calibri" w:eastAsia="Calibri" w:hAnsi="Calibri" w:cs="Calibri"/>
                <w:sz w:val="18"/>
                <w:szCs w:val="18"/>
              </w:rPr>
              <w:t xml:space="preserve">Dış </w:t>
            </w:r>
          </w:p>
        </w:tc>
        <w:tc>
          <w:tcPr>
            <w:tcW w:w="7513" w:type="dxa"/>
          </w:tcPr>
          <w:p w:rsidR="003F3A3A" w:rsidRDefault="003F3A3A">
            <w:pPr>
              <w:jc w:val="center"/>
              <w:rPr>
                <w:rFonts w:ascii="Calibri" w:eastAsia="Calibri" w:hAnsi="Calibri" w:cs="Calibri"/>
                <w:sz w:val="18"/>
                <w:szCs w:val="18"/>
              </w:rPr>
            </w:pPr>
            <w:r>
              <w:rPr>
                <w:rFonts w:ascii="Calibri" w:eastAsia="Calibri" w:hAnsi="Calibri" w:cs="Calibri"/>
                <w:sz w:val="18"/>
                <w:szCs w:val="18"/>
              </w:rPr>
              <w:t xml:space="preserve">Satın alınacak hizmet gruplarında ihtiyaç duyulan tüm malzeme ve hizmetlerin doğru ve eksiksiz olarak tespit edilip </w:t>
            </w:r>
            <w:proofErr w:type="spellStart"/>
            <w:r>
              <w:rPr>
                <w:rFonts w:ascii="Calibri" w:eastAsia="Calibri" w:hAnsi="Calibri" w:cs="Calibri"/>
                <w:sz w:val="18"/>
                <w:szCs w:val="18"/>
              </w:rPr>
              <w:t>Eurocons</w:t>
            </w:r>
            <w:proofErr w:type="spellEnd"/>
            <w:r>
              <w:rPr>
                <w:rFonts w:ascii="Calibri" w:eastAsia="Calibri" w:hAnsi="Calibri" w:cs="Calibri"/>
                <w:sz w:val="18"/>
                <w:szCs w:val="18"/>
              </w:rPr>
              <w:t xml:space="preserve"> bünyesinde uygulanan yönetim sistemi </w:t>
            </w:r>
            <w:proofErr w:type="spellStart"/>
            <w:r>
              <w:rPr>
                <w:rFonts w:ascii="Calibri" w:eastAsia="Calibri" w:hAnsi="Calibri" w:cs="Calibri"/>
                <w:sz w:val="18"/>
                <w:szCs w:val="18"/>
              </w:rPr>
              <w:t>standartına</w:t>
            </w:r>
            <w:proofErr w:type="spellEnd"/>
            <w:r>
              <w:rPr>
                <w:rFonts w:ascii="Calibri" w:eastAsia="Calibri" w:hAnsi="Calibri" w:cs="Calibri"/>
                <w:sz w:val="18"/>
                <w:szCs w:val="18"/>
              </w:rPr>
              <w:t xml:space="preserve"> en uygun gerekliklerini sağlar nitelikte ve fiyat ve koşullarla, yeterliliği onaylanmış tedarikçilerden satın alınmasının amaçlanması </w:t>
            </w:r>
          </w:p>
        </w:tc>
      </w:tr>
      <w:tr w:rsidR="003F3A3A" w:rsidTr="00962F6E">
        <w:trPr>
          <w:trHeight w:val="848"/>
        </w:trPr>
        <w:tc>
          <w:tcPr>
            <w:tcW w:w="1306" w:type="dxa"/>
          </w:tcPr>
          <w:p w:rsidR="003F3A3A" w:rsidRDefault="003F3A3A">
            <w:pPr>
              <w:jc w:val="center"/>
              <w:rPr>
                <w:rFonts w:ascii="Calibri" w:eastAsia="Calibri" w:hAnsi="Calibri" w:cs="Calibri"/>
                <w:sz w:val="18"/>
                <w:szCs w:val="18"/>
              </w:rPr>
            </w:pPr>
            <w:r>
              <w:rPr>
                <w:rFonts w:ascii="Calibri" w:eastAsia="Calibri" w:hAnsi="Calibri" w:cs="Calibri"/>
                <w:sz w:val="18"/>
                <w:szCs w:val="18"/>
              </w:rPr>
              <w:t>Çalışanlar</w:t>
            </w:r>
          </w:p>
        </w:tc>
        <w:tc>
          <w:tcPr>
            <w:tcW w:w="992" w:type="dxa"/>
          </w:tcPr>
          <w:p w:rsidR="003F3A3A" w:rsidRDefault="003F3A3A">
            <w:pPr>
              <w:jc w:val="center"/>
              <w:rPr>
                <w:rFonts w:ascii="Calibri" w:eastAsia="Calibri" w:hAnsi="Calibri" w:cs="Calibri"/>
                <w:sz w:val="18"/>
                <w:szCs w:val="18"/>
              </w:rPr>
            </w:pPr>
            <w:r>
              <w:rPr>
                <w:rFonts w:ascii="Calibri" w:eastAsia="Calibri" w:hAnsi="Calibri" w:cs="Calibri"/>
                <w:sz w:val="18"/>
                <w:szCs w:val="18"/>
              </w:rPr>
              <w:t xml:space="preserve">İç </w:t>
            </w:r>
          </w:p>
        </w:tc>
        <w:tc>
          <w:tcPr>
            <w:tcW w:w="7513" w:type="dxa"/>
          </w:tcPr>
          <w:p w:rsidR="003F3A3A" w:rsidRDefault="003F3A3A">
            <w:pPr>
              <w:jc w:val="center"/>
              <w:rPr>
                <w:rFonts w:ascii="Calibri" w:eastAsia="Calibri" w:hAnsi="Calibri" w:cs="Calibri"/>
                <w:sz w:val="18"/>
                <w:szCs w:val="18"/>
              </w:rPr>
            </w:pPr>
            <w:r>
              <w:rPr>
                <w:rFonts w:ascii="Calibri" w:eastAsia="Calibri" w:hAnsi="Calibri" w:cs="Calibri"/>
                <w:sz w:val="18"/>
                <w:szCs w:val="18"/>
              </w:rPr>
              <w:t>Yapılacak işlerle ilgili tam ve eksiksiz bilgi verilmesi, yetkinliklerin artırılması, özlük haklarının verilmesi, kişisel bilgilerini üçüncü taraflara verilmemesi, Çevresel faaliyetlerde bilinçlendirme</w:t>
            </w:r>
          </w:p>
        </w:tc>
      </w:tr>
      <w:tr w:rsidR="003F3A3A" w:rsidTr="00962F6E">
        <w:trPr>
          <w:trHeight w:val="848"/>
        </w:trPr>
        <w:tc>
          <w:tcPr>
            <w:tcW w:w="1306" w:type="dxa"/>
          </w:tcPr>
          <w:p w:rsidR="003F3A3A" w:rsidRDefault="003F3A3A">
            <w:pPr>
              <w:jc w:val="center"/>
              <w:rPr>
                <w:rFonts w:ascii="Calibri" w:eastAsia="Calibri" w:hAnsi="Calibri" w:cs="Calibri"/>
                <w:sz w:val="18"/>
                <w:szCs w:val="18"/>
              </w:rPr>
            </w:pPr>
            <w:r>
              <w:rPr>
                <w:rFonts w:ascii="Calibri" w:eastAsia="Calibri" w:hAnsi="Calibri" w:cs="Calibri"/>
                <w:sz w:val="18"/>
                <w:szCs w:val="18"/>
              </w:rPr>
              <w:t>Yasal M</w:t>
            </w:r>
            <w:r w:rsidR="00962F6E">
              <w:rPr>
                <w:rFonts w:ascii="Calibri" w:eastAsia="Calibri" w:hAnsi="Calibri" w:cs="Calibri"/>
                <w:sz w:val="18"/>
                <w:szCs w:val="18"/>
              </w:rPr>
              <w:t>erciler</w:t>
            </w:r>
          </w:p>
        </w:tc>
        <w:tc>
          <w:tcPr>
            <w:tcW w:w="992" w:type="dxa"/>
          </w:tcPr>
          <w:p w:rsidR="003F3A3A" w:rsidRDefault="00962F6E">
            <w:pPr>
              <w:jc w:val="center"/>
              <w:rPr>
                <w:rFonts w:ascii="Calibri" w:eastAsia="Calibri" w:hAnsi="Calibri" w:cs="Calibri"/>
                <w:sz w:val="18"/>
                <w:szCs w:val="18"/>
              </w:rPr>
            </w:pPr>
            <w:r>
              <w:rPr>
                <w:rFonts w:ascii="Calibri" w:eastAsia="Calibri" w:hAnsi="Calibri" w:cs="Calibri"/>
                <w:sz w:val="18"/>
                <w:szCs w:val="18"/>
              </w:rPr>
              <w:t>Dış</w:t>
            </w:r>
          </w:p>
        </w:tc>
        <w:tc>
          <w:tcPr>
            <w:tcW w:w="7513" w:type="dxa"/>
          </w:tcPr>
          <w:p w:rsidR="003F3A3A" w:rsidRDefault="003F3A3A">
            <w:pPr>
              <w:jc w:val="center"/>
              <w:rPr>
                <w:rFonts w:ascii="Calibri" w:eastAsia="Calibri" w:hAnsi="Calibri" w:cs="Calibri"/>
                <w:sz w:val="18"/>
                <w:szCs w:val="18"/>
              </w:rPr>
            </w:pPr>
            <w:r>
              <w:rPr>
                <w:rFonts w:ascii="Calibri" w:eastAsia="Calibri" w:hAnsi="Calibri" w:cs="Calibri"/>
                <w:sz w:val="18"/>
                <w:szCs w:val="18"/>
              </w:rPr>
              <w:t xml:space="preserve">Uygulanması taahhüt edilen entegre yönetim sistemi standartlarının gerekliliklerinin sağlanmasının takibi ve uygunluğu </w:t>
            </w:r>
          </w:p>
          <w:p w:rsidR="00962F6E" w:rsidRDefault="00962F6E">
            <w:pPr>
              <w:jc w:val="center"/>
              <w:rPr>
                <w:rFonts w:ascii="Calibri" w:eastAsia="Calibri" w:hAnsi="Calibri" w:cs="Calibri"/>
                <w:sz w:val="18"/>
                <w:szCs w:val="18"/>
              </w:rPr>
            </w:pPr>
            <w:r>
              <w:rPr>
                <w:rFonts w:ascii="Calibri" w:eastAsia="Calibri" w:hAnsi="Calibri" w:cs="Calibri"/>
                <w:sz w:val="18"/>
                <w:szCs w:val="18"/>
              </w:rPr>
              <w:t xml:space="preserve">Çevre Kanun ve yönetmeliklerine uyum </w:t>
            </w:r>
          </w:p>
        </w:tc>
      </w:tr>
      <w:tr w:rsidR="00962F6E" w:rsidTr="00962F6E">
        <w:trPr>
          <w:trHeight w:val="848"/>
        </w:trPr>
        <w:tc>
          <w:tcPr>
            <w:tcW w:w="1306" w:type="dxa"/>
          </w:tcPr>
          <w:p w:rsidR="00962F6E" w:rsidRDefault="00962F6E">
            <w:pPr>
              <w:jc w:val="center"/>
              <w:rPr>
                <w:rFonts w:ascii="Calibri" w:eastAsia="Calibri" w:hAnsi="Calibri" w:cs="Calibri"/>
                <w:sz w:val="18"/>
                <w:szCs w:val="18"/>
              </w:rPr>
            </w:pPr>
            <w:r>
              <w:rPr>
                <w:rFonts w:ascii="Calibri" w:eastAsia="Calibri" w:hAnsi="Calibri" w:cs="Calibri"/>
                <w:sz w:val="18"/>
                <w:szCs w:val="18"/>
              </w:rPr>
              <w:t>Belgelendirme Firmaları</w:t>
            </w:r>
          </w:p>
        </w:tc>
        <w:tc>
          <w:tcPr>
            <w:tcW w:w="992" w:type="dxa"/>
          </w:tcPr>
          <w:p w:rsidR="00962F6E" w:rsidRDefault="00962F6E">
            <w:pPr>
              <w:jc w:val="center"/>
              <w:rPr>
                <w:rFonts w:ascii="Calibri" w:eastAsia="Calibri" w:hAnsi="Calibri" w:cs="Calibri"/>
                <w:sz w:val="18"/>
                <w:szCs w:val="18"/>
              </w:rPr>
            </w:pPr>
            <w:r>
              <w:rPr>
                <w:rFonts w:ascii="Calibri" w:eastAsia="Calibri" w:hAnsi="Calibri" w:cs="Calibri"/>
                <w:sz w:val="18"/>
                <w:szCs w:val="18"/>
              </w:rPr>
              <w:t>Dış</w:t>
            </w:r>
          </w:p>
        </w:tc>
        <w:tc>
          <w:tcPr>
            <w:tcW w:w="7513" w:type="dxa"/>
          </w:tcPr>
          <w:p w:rsidR="00962F6E" w:rsidRDefault="00962F6E" w:rsidP="00962F6E">
            <w:pPr>
              <w:jc w:val="center"/>
              <w:rPr>
                <w:rFonts w:ascii="Calibri" w:eastAsia="Calibri" w:hAnsi="Calibri" w:cs="Calibri"/>
                <w:sz w:val="18"/>
                <w:szCs w:val="18"/>
              </w:rPr>
            </w:pPr>
            <w:r>
              <w:rPr>
                <w:rFonts w:ascii="Calibri" w:eastAsia="Calibri" w:hAnsi="Calibri" w:cs="Calibri"/>
                <w:sz w:val="18"/>
                <w:szCs w:val="18"/>
              </w:rPr>
              <w:t>Uygulanmakta olan yönetim sistemlerine uyum</w:t>
            </w:r>
          </w:p>
          <w:p w:rsidR="00962F6E" w:rsidRDefault="00962F6E" w:rsidP="00962F6E">
            <w:pPr>
              <w:jc w:val="center"/>
              <w:rPr>
                <w:rFonts w:ascii="Calibri" w:eastAsia="Calibri" w:hAnsi="Calibri" w:cs="Calibri"/>
                <w:sz w:val="18"/>
                <w:szCs w:val="18"/>
              </w:rPr>
            </w:pPr>
            <w:r>
              <w:rPr>
                <w:rFonts w:ascii="Calibri" w:eastAsia="Calibri" w:hAnsi="Calibri" w:cs="Calibri"/>
                <w:sz w:val="18"/>
                <w:szCs w:val="18"/>
              </w:rPr>
              <w:t xml:space="preserve">Sözleşme şartlarına uyum </w:t>
            </w:r>
          </w:p>
          <w:p w:rsidR="00962F6E" w:rsidRDefault="00962F6E" w:rsidP="00962F6E">
            <w:pPr>
              <w:jc w:val="center"/>
              <w:rPr>
                <w:rFonts w:ascii="Calibri" w:eastAsia="Calibri" w:hAnsi="Calibri" w:cs="Calibri"/>
                <w:sz w:val="18"/>
                <w:szCs w:val="18"/>
              </w:rPr>
            </w:pPr>
          </w:p>
        </w:tc>
      </w:tr>
    </w:tbl>
    <w:p w:rsidR="00F337B1" w:rsidRDefault="00F337B1">
      <w:pPr>
        <w:rPr>
          <w:rFonts w:ascii="Calibri" w:eastAsia="Calibri" w:hAnsi="Calibri" w:cs="Calibri"/>
          <w:sz w:val="22"/>
          <w:szCs w:val="22"/>
        </w:rPr>
      </w:pPr>
    </w:p>
    <w:p w:rsidR="00F337B1" w:rsidRDefault="00F365EF">
      <w:pPr>
        <w:rPr>
          <w:rFonts w:ascii="Calibri" w:eastAsia="Calibri" w:hAnsi="Calibri" w:cs="Calibri"/>
          <w:sz w:val="22"/>
          <w:szCs w:val="22"/>
        </w:rPr>
      </w:pPr>
      <w:r>
        <w:rPr>
          <w:rFonts w:ascii="Calibri" w:eastAsia="Calibri" w:hAnsi="Calibri" w:cs="Calibri"/>
          <w:sz w:val="22"/>
          <w:szCs w:val="22"/>
        </w:rPr>
        <w:t>İlgili taraflardan en önemlisi kanun koyuculardır.</w:t>
      </w:r>
    </w:p>
    <w:p w:rsidR="00F337B1" w:rsidRDefault="00F365EF">
      <w:pPr>
        <w:rPr>
          <w:rFonts w:ascii="Calibri" w:eastAsia="Calibri" w:hAnsi="Calibri" w:cs="Calibri"/>
          <w:sz w:val="22"/>
          <w:szCs w:val="22"/>
        </w:rPr>
      </w:pPr>
      <w:r>
        <w:rPr>
          <w:rFonts w:ascii="Calibri" w:eastAsia="Calibri" w:hAnsi="Calibri" w:cs="Calibri"/>
          <w:sz w:val="22"/>
          <w:szCs w:val="22"/>
        </w:rPr>
        <w:t xml:space="preserve"> </w:t>
      </w:r>
    </w:p>
    <w:p w:rsidR="00F337B1" w:rsidRDefault="00962F6E">
      <w:pPr>
        <w:pBdr>
          <w:top w:val="nil"/>
          <w:left w:val="nil"/>
          <w:bottom w:val="nil"/>
          <w:right w:val="nil"/>
          <w:between w:val="nil"/>
        </w:pBdr>
        <w:ind w:left="-142"/>
        <w:rPr>
          <w:rFonts w:ascii="Calibri" w:eastAsia="Calibri" w:hAnsi="Calibri" w:cs="Calibri"/>
          <w:color w:val="000000"/>
          <w:sz w:val="22"/>
          <w:szCs w:val="22"/>
        </w:rPr>
      </w:pPr>
      <w:r>
        <w:rPr>
          <w:rFonts w:ascii="Calibri" w:eastAsia="Calibri" w:hAnsi="Calibri" w:cs="Calibri"/>
          <w:b/>
          <w:color w:val="000000"/>
          <w:sz w:val="22"/>
          <w:szCs w:val="22"/>
        </w:rPr>
        <w:t>C</w:t>
      </w:r>
      <w:r w:rsidR="00F365EF">
        <w:rPr>
          <w:rFonts w:ascii="Calibri" w:eastAsia="Calibri" w:hAnsi="Calibri" w:cs="Calibri"/>
          <w:b/>
          <w:color w:val="000000"/>
          <w:sz w:val="22"/>
          <w:szCs w:val="22"/>
        </w:rPr>
        <w:t>. Çevre Yönetim Sisteminin Kapsamı</w:t>
      </w:r>
    </w:p>
    <w:p w:rsidR="00F337B1" w:rsidRDefault="00F337B1">
      <w:pPr>
        <w:pBdr>
          <w:top w:val="nil"/>
          <w:left w:val="nil"/>
          <w:bottom w:val="nil"/>
          <w:right w:val="nil"/>
          <w:between w:val="nil"/>
        </w:pBdr>
        <w:ind w:left="-142"/>
        <w:rPr>
          <w:rFonts w:ascii="Calibri" w:eastAsia="Calibri" w:hAnsi="Calibri" w:cs="Calibri"/>
          <w:color w:val="000000"/>
          <w:sz w:val="22"/>
          <w:szCs w:val="22"/>
        </w:rPr>
      </w:pPr>
    </w:p>
    <w:p w:rsidR="003F3A3A" w:rsidRDefault="00F365EF" w:rsidP="003F3A3A">
      <w:pPr>
        <w:pBdr>
          <w:top w:val="nil"/>
          <w:left w:val="nil"/>
          <w:bottom w:val="nil"/>
          <w:right w:val="nil"/>
          <w:between w:val="nil"/>
        </w:pBdr>
        <w:ind w:left="-142"/>
        <w:rPr>
          <w:rFonts w:ascii="Calibri" w:eastAsia="Calibri" w:hAnsi="Calibri" w:cs="Calibri"/>
          <w:color w:val="000000"/>
          <w:sz w:val="22"/>
          <w:szCs w:val="22"/>
        </w:rPr>
      </w:pPr>
      <w:r w:rsidRPr="00815A09">
        <w:rPr>
          <w:rFonts w:ascii="Calibri" w:eastAsia="Calibri" w:hAnsi="Calibri" w:cs="Calibri"/>
          <w:b/>
          <w:color w:val="000000"/>
          <w:sz w:val="22"/>
          <w:szCs w:val="22"/>
        </w:rPr>
        <w:t>“</w:t>
      </w:r>
      <w:r w:rsidR="00815A09" w:rsidRPr="00815A09">
        <w:rPr>
          <w:rFonts w:ascii="Calibri" w:eastAsia="Calibri" w:hAnsi="Calibri" w:cs="Calibri"/>
          <w:b/>
          <w:i/>
          <w:iCs/>
          <w:color w:val="000000"/>
          <w:sz w:val="22"/>
          <w:szCs w:val="22"/>
        </w:rPr>
        <w:t>Marka tescil konularında vekillik ve hukuki danışmanlık hizmetleri</w:t>
      </w:r>
      <w:r w:rsidRPr="00815A09">
        <w:rPr>
          <w:rFonts w:ascii="Calibri" w:eastAsia="Calibri" w:hAnsi="Calibri" w:cs="Calibri"/>
          <w:b/>
          <w:color w:val="000000"/>
          <w:sz w:val="22"/>
          <w:szCs w:val="22"/>
        </w:rPr>
        <w:t>”</w:t>
      </w:r>
      <w:r w:rsidRPr="00815A09">
        <w:rPr>
          <w:rFonts w:ascii="Calibri" w:eastAsia="Calibri" w:hAnsi="Calibri" w:cs="Calibri"/>
          <w:color w:val="000000"/>
          <w:sz w:val="22"/>
          <w:szCs w:val="22"/>
        </w:rPr>
        <w:t xml:space="preserve"> olarak tanımlanmıştır</w:t>
      </w:r>
      <w:r w:rsidR="003F3A3A">
        <w:rPr>
          <w:rFonts w:ascii="Calibri" w:eastAsia="Calibri" w:hAnsi="Calibri" w:cs="Calibri"/>
          <w:color w:val="000000"/>
          <w:sz w:val="22"/>
          <w:szCs w:val="22"/>
        </w:rPr>
        <w:t xml:space="preserve"> ve sınırları </w:t>
      </w:r>
      <w:proofErr w:type="spellStart"/>
      <w:r w:rsidR="003F3A3A">
        <w:rPr>
          <w:rFonts w:ascii="Calibri" w:eastAsia="Calibri" w:hAnsi="Calibri" w:cs="Calibri"/>
          <w:color w:val="000000"/>
          <w:sz w:val="22"/>
          <w:szCs w:val="22"/>
        </w:rPr>
        <w:t>Eurocons</w:t>
      </w:r>
      <w:proofErr w:type="spellEnd"/>
      <w:r w:rsidR="003F3A3A">
        <w:rPr>
          <w:rFonts w:ascii="Calibri" w:eastAsia="Calibri" w:hAnsi="Calibri" w:cs="Calibri"/>
          <w:color w:val="000000"/>
          <w:sz w:val="22"/>
          <w:szCs w:val="22"/>
        </w:rPr>
        <w:t xml:space="preserve"> Ofis olarak belirlenmiştir. </w:t>
      </w:r>
    </w:p>
    <w:p w:rsidR="00F337B1" w:rsidRDefault="00F337B1">
      <w:pPr>
        <w:pBdr>
          <w:top w:val="nil"/>
          <w:left w:val="nil"/>
          <w:bottom w:val="nil"/>
          <w:right w:val="nil"/>
          <w:between w:val="nil"/>
        </w:pBdr>
        <w:ind w:left="-142"/>
        <w:rPr>
          <w:rFonts w:ascii="Calibri" w:eastAsia="Calibri" w:hAnsi="Calibri" w:cs="Calibri"/>
          <w:color w:val="000000"/>
          <w:sz w:val="22"/>
          <w:szCs w:val="22"/>
        </w:rPr>
      </w:pPr>
    </w:p>
    <w:p w:rsidR="00F337B1" w:rsidRDefault="00962F6E">
      <w:pPr>
        <w:pBdr>
          <w:top w:val="nil"/>
          <w:left w:val="nil"/>
          <w:bottom w:val="nil"/>
          <w:right w:val="nil"/>
          <w:between w:val="nil"/>
        </w:pBdr>
        <w:ind w:left="-142"/>
        <w:rPr>
          <w:rFonts w:ascii="Calibri" w:eastAsia="Calibri" w:hAnsi="Calibri" w:cs="Calibri"/>
          <w:b/>
          <w:color w:val="000000"/>
          <w:sz w:val="22"/>
          <w:szCs w:val="22"/>
        </w:rPr>
      </w:pPr>
      <w:r>
        <w:rPr>
          <w:rFonts w:ascii="Calibri" w:eastAsia="Calibri" w:hAnsi="Calibri" w:cs="Calibri"/>
          <w:b/>
          <w:color w:val="000000"/>
          <w:sz w:val="22"/>
          <w:szCs w:val="22"/>
        </w:rPr>
        <w:t>D</w:t>
      </w:r>
      <w:r w:rsidR="00F365EF">
        <w:rPr>
          <w:rFonts w:ascii="Calibri" w:eastAsia="Calibri" w:hAnsi="Calibri" w:cs="Calibri"/>
          <w:b/>
          <w:color w:val="000000"/>
          <w:sz w:val="22"/>
          <w:szCs w:val="22"/>
        </w:rPr>
        <w:t>. Uygulanabilir Olmayan Maddeler</w:t>
      </w:r>
    </w:p>
    <w:p w:rsidR="00F337B1" w:rsidRDefault="00F337B1">
      <w:pPr>
        <w:pBdr>
          <w:top w:val="nil"/>
          <w:left w:val="nil"/>
          <w:bottom w:val="nil"/>
          <w:right w:val="nil"/>
          <w:between w:val="nil"/>
        </w:pBdr>
        <w:ind w:left="-142"/>
        <w:rPr>
          <w:rFonts w:ascii="Calibri" w:eastAsia="Calibri" w:hAnsi="Calibri" w:cs="Calibri"/>
          <w:color w:val="000000"/>
          <w:sz w:val="22"/>
          <w:szCs w:val="22"/>
        </w:rPr>
      </w:pPr>
      <w:bookmarkStart w:id="0" w:name="_gjdgxs" w:colFirst="0" w:colLast="0"/>
      <w:bookmarkEnd w:id="0"/>
    </w:p>
    <w:p w:rsidR="00F337B1" w:rsidRDefault="00F365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ISO 14001:2015 Çevre Yönetim Sistemi kapsamında uygulanabilir olmayan madde bulunmamaktadır.</w:t>
      </w:r>
    </w:p>
    <w:p w:rsidR="00F337B1" w:rsidRDefault="00F337B1">
      <w:pPr>
        <w:pBdr>
          <w:top w:val="nil"/>
          <w:left w:val="nil"/>
          <w:bottom w:val="nil"/>
          <w:right w:val="nil"/>
          <w:between w:val="nil"/>
        </w:pBdr>
        <w:rPr>
          <w:rFonts w:ascii="Calibri" w:eastAsia="Calibri" w:hAnsi="Calibri" w:cs="Calibri"/>
          <w:color w:val="000000"/>
          <w:sz w:val="22"/>
          <w:szCs w:val="22"/>
        </w:rPr>
      </w:pPr>
    </w:p>
    <w:p w:rsidR="00962F6E" w:rsidRDefault="00962F6E">
      <w:pPr>
        <w:pBdr>
          <w:top w:val="nil"/>
          <w:left w:val="nil"/>
          <w:bottom w:val="nil"/>
          <w:right w:val="nil"/>
          <w:between w:val="nil"/>
        </w:pBdr>
        <w:rPr>
          <w:rFonts w:ascii="Calibri" w:eastAsia="Calibri" w:hAnsi="Calibri" w:cs="Calibri"/>
          <w:color w:val="000000"/>
          <w:sz w:val="22"/>
          <w:szCs w:val="22"/>
        </w:rPr>
      </w:pPr>
    </w:p>
    <w:p w:rsidR="00962F6E" w:rsidRDefault="00962F6E">
      <w:pPr>
        <w:pBdr>
          <w:top w:val="nil"/>
          <w:left w:val="nil"/>
          <w:bottom w:val="nil"/>
          <w:right w:val="nil"/>
          <w:between w:val="nil"/>
        </w:pBdr>
        <w:rPr>
          <w:rFonts w:ascii="Calibri" w:eastAsia="Calibri" w:hAnsi="Calibri" w:cs="Calibri"/>
          <w:color w:val="000000"/>
          <w:sz w:val="22"/>
          <w:szCs w:val="22"/>
        </w:rPr>
      </w:pPr>
    </w:p>
    <w:p w:rsidR="00962F6E" w:rsidRDefault="00962F6E">
      <w:pPr>
        <w:pBdr>
          <w:top w:val="nil"/>
          <w:left w:val="nil"/>
          <w:bottom w:val="nil"/>
          <w:right w:val="nil"/>
          <w:between w:val="nil"/>
        </w:pBdr>
        <w:rPr>
          <w:rFonts w:ascii="Calibri" w:eastAsia="Calibri" w:hAnsi="Calibri" w:cs="Calibri"/>
          <w:color w:val="000000"/>
          <w:sz w:val="22"/>
          <w:szCs w:val="22"/>
        </w:rPr>
      </w:pPr>
    </w:p>
    <w:p w:rsidR="00962F6E" w:rsidRDefault="00962F6E">
      <w:pPr>
        <w:pBdr>
          <w:top w:val="nil"/>
          <w:left w:val="nil"/>
          <w:bottom w:val="nil"/>
          <w:right w:val="nil"/>
          <w:between w:val="nil"/>
        </w:pBdr>
        <w:rPr>
          <w:rFonts w:ascii="Calibri" w:eastAsia="Calibri" w:hAnsi="Calibri" w:cs="Calibri"/>
          <w:color w:val="000000"/>
          <w:sz w:val="22"/>
          <w:szCs w:val="22"/>
        </w:rPr>
      </w:pPr>
    </w:p>
    <w:p w:rsidR="00962F6E" w:rsidRDefault="00962F6E">
      <w:pPr>
        <w:pBdr>
          <w:top w:val="nil"/>
          <w:left w:val="nil"/>
          <w:bottom w:val="nil"/>
          <w:right w:val="nil"/>
          <w:between w:val="nil"/>
        </w:pBdr>
        <w:rPr>
          <w:rFonts w:ascii="Calibri" w:eastAsia="Calibri" w:hAnsi="Calibri" w:cs="Calibri"/>
          <w:color w:val="000000"/>
          <w:sz w:val="22"/>
          <w:szCs w:val="22"/>
        </w:rPr>
      </w:pPr>
    </w:p>
    <w:p w:rsidR="00962F6E" w:rsidRDefault="00962F6E">
      <w:pPr>
        <w:pBdr>
          <w:top w:val="nil"/>
          <w:left w:val="nil"/>
          <w:bottom w:val="nil"/>
          <w:right w:val="nil"/>
          <w:between w:val="nil"/>
        </w:pBdr>
        <w:rPr>
          <w:rFonts w:ascii="Calibri" w:eastAsia="Calibri" w:hAnsi="Calibri" w:cs="Calibri"/>
          <w:color w:val="000000"/>
          <w:sz w:val="22"/>
          <w:szCs w:val="22"/>
        </w:rPr>
      </w:pPr>
    </w:p>
    <w:p w:rsidR="00962F6E" w:rsidRDefault="00962F6E">
      <w:pPr>
        <w:pBdr>
          <w:top w:val="nil"/>
          <w:left w:val="nil"/>
          <w:bottom w:val="nil"/>
          <w:right w:val="nil"/>
          <w:between w:val="nil"/>
        </w:pBdr>
        <w:rPr>
          <w:rFonts w:ascii="Calibri" w:eastAsia="Calibri" w:hAnsi="Calibri" w:cs="Calibri"/>
          <w:color w:val="000000"/>
          <w:sz w:val="22"/>
          <w:szCs w:val="22"/>
        </w:rPr>
      </w:pPr>
    </w:p>
    <w:p w:rsidR="00962F6E" w:rsidRDefault="00962F6E">
      <w:pPr>
        <w:pBdr>
          <w:top w:val="nil"/>
          <w:left w:val="nil"/>
          <w:bottom w:val="nil"/>
          <w:right w:val="nil"/>
          <w:between w:val="nil"/>
        </w:pBdr>
        <w:rPr>
          <w:rFonts w:ascii="Calibri" w:eastAsia="Calibri" w:hAnsi="Calibri" w:cs="Calibri"/>
          <w:color w:val="000000"/>
          <w:sz w:val="22"/>
          <w:szCs w:val="22"/>
        </w:rPr>
      </w:pPr>
    </w:p>
    <w:p w:rsidR="00962F6E" w:rsidRDefault="00962F6E">
      <w:pPr>
        <w:pBdr>
          <w:top w:val="nil"/>
          <w:left w:val="nil"/>
          <w:bottom w:val="nil"/>
          <w:right w:val="nil"/>
          <w:between w:val="nil"/>
        </w:pBdr>
        <w:rPr>
          <w:rFonts w:ascii="Calibri" w:eastAsia="Calibri" w:hAnsi="Calibri" w:cs="Calibri"/>
          <w:color w:val="000000"/>
          <w:sz w:val="22"/>
          <w:szCs w:val="22"/>
        </w:rPr>
      </w:pPr>
      <w:bookmarkStart w:id="1" w:name="_GoBack"/>
      <w:bookmarkEnd w:id="1"/>
    </w:p>
    <w:p w:rsidR="00F337B1" w:rsidRDefault="00962F6E">
      <w:pPr>
        <w:pBdr>
          <w:top w:val="nil"/>
          <w:left w:val="nil"/>
          <w:bottom w:val="nil"/>
          <w:right w:val="nil"/>
          <w:between w:val="nil"/>
        </w:pBdr>
        <w:ind w:left="-142"/>
        <w:rPr>
          <w:rFonts w:ascii="Calibri" w:eastAsia="Calibri" w:hAnsi="Calibri" w:cs="Calibri"/>
          <w:b/>
          <w:color w:val="000000"/>
          <w:sz w:val="22"/>
          <w:szCs w:val="22"/>
        </w:rPr>
      </w:pPr>
      <w:r>
        <w:rPr>
          <w:rFonts w:ascii="Calibri" w:eastAsia="Calibri" w:hAnsi="Calibri" w:cs="Calibri"/>
          <w:b/>
          <w:color w:val="000000"/>
          <w:sz w:val="22"/>
          <w:szCs w:val="22"/>
        </w:rPr>
        <w:t>E</w:t>
      </w:r>
      <w:r w:rsidR="00F365EF">
        <w:rPr>
          <w:rFonts w:ascii="Calibri" w:eastAsia="Calibri" w:hAnsi="Calibri" w:cs="Calibri"/>
          <w:b/>
          <w:color w:val="000000"/>
          <w:sz w:val="22"/>
          <w:szCs w:val="22"/>
        </w:rPr>
        <w:t>. Kuruluşun bağlamı</w:t>
      </w:r>
    </w:p>
    <w:p w:rsidR="00F337B1" w:rsidRDefault="00F337B1">
      <w:pPr>
        <w:pBdr>
          <w:top w:val="nil"/>
          <w:left w:val="nil"/>
          <w:bottom w:val="nil"/>
          <w:right w:val="nil"/>
          <w:between w:val="nil"/>
        </w:pBdr>
        <w:ind w:left="-142" w:firstLine="142"/>
        <w:jc w:val="both"/>
        <w:rPr>
          <w:rFonts w:ascii="Calibri" w:eastAsia="Calibri" w:hAnsi="Calibri" w:cs="Calibri"/>
          <w:color w:val="000000"/>
          <w:sz w:val="22"/>
          <w:szCs w:val="22"/>
        </w:rPr>
      </w:pPr>
    </w:p>
    <w:p w:rsidR="00F337B1" w:rsidRDefault="00F365EF">
      <w:pPr>
        <w:pBdr>
          <w:top w:val="nil"/>
          <w:left w:val="nil"/>
          <w:bottom w:val="nil"/>
          <w:right w:val="nil"/>
          <w:between w:val="nil"/>
        </w:pBdr>
        <w:ind w:left="-142"/>
        <w:jc w:val="both"/>
        <w:rPr>
          <w:rFonts w:ascii="Calibri" w:eastAsia="Calibri" w:hAnsi="Calibri" w:cs="Calibri"/>
          <w:color w:val="000000"/>
          <w:sz w:val="22"/>
          <w:szCs w:val="22"/>
        </w:rPr>
      </w:pPr>
      <w:bookmarkStart w:id="2" w:name="_30j0zll" w:colFirst="0" w:colLast="0"/>
      <w:bookmarkEnd w:id="2"/>
      <w:r>
        <w:rPr>
          <w:rFonts w:ascii="Calibri" w:eastAsia="Calibri" w:hAnsi="Calibri" w:cs="Calibri"/>
          <w:color w:val="000000"/>
          <w:sz w:val="22"/>
          <w:szCs w:val="22"/>
        </w:rPr>
        <w:t xml:space="preserve">Yönetim sistemi amaçlarını, kurum kültürü bilgisi ve değerleri ile oluşturmuş ve tüm çalışanlara bu kültürü aşılamıştır. Bu kültürün aşılanması için periyodik olarak eğitimler düzenlenmektedir. </w:t>
      </w:r>
      <w:proofErr w:type="spellStart"/>
      <w:r>
        <w:rPr>
          <w:rFonts w:ascii="Calibri" w:eastAsia="Calibri" w:hAnsi="Calibri" w:cs="Calibri"/>
          <w:color w:val="000000"/>
          <w:sz w:val="22"/>
          <w:szCs w:val="22"/>
        </w:rPr>
        <w:t>Eurocons</w:t>
      </w:r>
      <w:proofErr w:type="spellEnd"/>
      <w:r>
        <w:rPr>
          <w:rFonts w:ascii="Calibri" w:eastAsia="Calibri" w:hAnsi="Calibri" w:cs="Calibri"/>
          <w:color w:val="000000"/>
          <w:sz w:val="22"/>
          <w:szCs w:val="22"/>
        </w:rPr>
        <w:t xml:space="preserve"> kuruluş amacı ve stratejik yönü ile </w:t>
      </w:r>
      <w:proofErr w:type="gramStart"/>
      <w:r>
        <w:rPr>
          <w:rFonts w:ascii="Calibri" w:eastAsia="Calibri" w:hAnsi="Calibri" w:cs="Calibri"/>
          <w:color w:val="000000"/>
          <w:sz w:val="22"/>
          <w:szCs w:val="22"/>
        </w:rPr>
        <w:t>resmi</w:t>
      </w:r>
      <w:proofErr w:type="gramEnd"/>
      <w:r>
        <w:rPr>
          <w:rFonts w:ascii="Calibri" w:eastAsia="Calibri" w:hAnsi="Calibri" w:cs="Calibri"/>
          <w:color w:val="000000"/>
          <w:sz w:val="22"/>
          <w:szCs w:val="22"/>
        </w:rPr>
        <w:t xml:space="preserve"> kurumlar, sivil toplum kuruluşları ve özel kurumlarla çevre yönetim sisteminin ulaşabilme yeteneğini tayin etmektedir. Kuruluşumuz yaptığı her faaliyette çevreyi koruyucu felsefesiyle gerekli yasal mevzuat şartları ve çevre bilincine yönelik hareket etmektedir.</w:t>
      </w:r>
    </w:p>
    <w:p w:rsidR="00666694" w:rsidRDefault="00666694">
      <w:pPr>
        <w:pBdr>
          <w:top w:val="nil"/>
          <w:left w:val="nil"/>
          <w:bottom w:val="nil"/>
          <w:right w:val="nil"/>
          <w:between w:val="nil"/>
        </w:pBdr>
        <w:ind w:left="-142"/>
        <w:jc w:val="both"/>
        <w:rPr>
          <w:rFonts w:ascii="Calibri" w:eastAsia="Calibri" w:hAnsi="Calibri" w:cs="Calibri"/>
          <w:color w:val="000000"/>
          <w:sz w:val="22"/>
          <w:szCs w:val="22"/>
        </w:rPr>
      </w:pPr>
    </w:p>
    <w:p w:rsidR="00666694" w:rsidRDefault="00666694">
      <w:pPr>
        <w:pBdr>
          <w:top w:val="nil"/>
          <w:left w:val="nil"/>
          <w:bottom w:val="nil"/>
          <w:right w:val="nil"/>
          <w:between w:val="nil"/>
        </w:pBdr>
        <w:ind w:left="-142"/>
        <w:jc w:val="both"/>
        <w:rPr>
          <w:rFonts w:ascii="Calibri" w:eastAsia="Calibri" w:hAnsi="Calibri" w:cs="Calibri"/>
          <w:color w:val="000000"/>
          <w:sz w:val="22"/>
          <w:szCs w:val="22"/>
        </w:rPr>
      </w:pPr>
      <w:r>
        <w:rPr>
          <w:rFonts w:ascii="Calibri" w:eastAsia="Calibri" w:hAnsi="Calibri" w:cs="Calibri"/>
          <w:color w:val="000000"/>
          <w:sz w:val="22"/>
          <w:szCs w:val="22"/>
        </w:rPr>
        <w:t>Hizmet verilen alanlardan hukuki danışmanlık noktasında tarafından dış kaynaklı hizmet olarak alınmaktadır.</w:t>
      </w:r>
    </w:p>
    <w:p w:rsidR="00666694" w:rsidRDefault="00666694">
      <w:pPr>
        <w:pBdr>
          <w:top w:val="nil"/>
          <w:left w:val="nil"/>
          <w:bottom w:val="nil"/>
          <w:right w:val="nil"/>
          <w:between w:val="nil"/>
        </w:pBdr>
        <w:ind w:left="-142"/>
        <w:jc w:val="both"/>
        <w:rPr>
          <w:rFonts w:ascii="Calibri" w:eastAsia="Calibri" w:hAnsi="Calibri" w:cs="Calibri"/>
          <w:color w:val="000000"/>
          <w:sz w:val="22"/>
          <w:szCs w:val="22"/>
        </w:rPr>
      </w:pPr>
    </w:p>
    <w:p w:rsidR="00F337B1" w:rsidRDefault="00F365EF">
      <w:pPr>
        <w:pBdr>
          <w:top w:val="nil"/>
          <w:left w:val="nil"/>
          <w:bottom w:val="nil"/>
          <w:right w:val="nil"/>
          <w:between w:val="nil"/>
        </w:pBdr>
        <w:ind w:left="-142"/>
        <w:jc w:val="both"/>
        <w:rPr>
          <w:rFonts w:ascii="Calibri" w:eastAsia="Calibri" w:hAnsi="Calibri" w:cs="Calibri"/>
          <w:color w:val="000000"/>
          <w:sz w:val="22"/>
          <w:szCs w:val="22"/>
        </w:rPr>
      </w:pPr>
      <w:r w:rsidRPr="00432660">
        <w:rPr>
          <w:rFonts w:ascii="Calibri" w:eastAsia="Calibri" w:hAnsi="Calibri" w:cs="Calibri"/>
          <w:b/>
          <w:bCs/>
          <w:color w:val="000000"/>
          <w:sz w:val="22"/>
          <w:szCs w:val="22"/>
        </w:rPr>
        <w:t xml:space="preserve">Firma </w:t>
      </w:r>
      <w:proofErr w:type="spellStart"/>
      <w:r w:rsidRPr="00432660">
        <w:rPr>
          <w:rFonts w:ascii="Calibri" w:eastAsia="Calibri" w:hAnsi="Calibri" w:cs="Calibri"/>
          <w:b/>
          <w:bCs/>
          <w:color w:val="000000"/>
          <w:sz w:val="22"/>
          <w:szCs w:val="22"/>
        </w:rPr>
        <w:t>Ünvanı</w:t>
      </w:r>
      <w:proofErr w:type="spellEnd"/>
      <w:r w:rsidRPr="00432660">
        <w:rPr>
          <w:rFonts w:ascii="Calibri" w:eastAsia="Calibri" w:hAnsi="Calibri" w:cs="Calibri"/>
          <w:b/>
          <w:bCs/>
          <w:color w:val="000000"/>
          <w:sz w:val="22"/>
          <w:szCs w:val="22"/>
        </w:rPr>
        <w:t>:</w:t>
      </w:r>
      <w:r>
        <w:rPr>
          <w:rFonts w:ascii="Calibri" w:eastAsia="Calibri" w:hAnsi="Calibri" w:cs="Calibri"/>
          <w:color w:val="000000"/>
          <w:sz w:val="22"/>
          <w:szCs w:val="22"/>
        </w:rPr>
        <w:t xml:space="preserve"> </w:t>
      </w:r>
      <w:r w:rsidR="00DB0F36">
        <w:rPr>
          <w:rFonts w:ascii="Calibri" w:eastAsia="Calibri" w:hAnsi="Calibri" w:cs="Calibri"/>
          <w:color w:val="000000"/>
          <w:sz w:val="22"/>
          <w:szCs w:val="22"/>
        </w:rPr>
        <w:t xml:space="preserve">EUROCONS Eğitim Danışmanlık Kalibrasyon ve Marka Patent </w:t>
      </w:r>
      <w:proofErr w:type="spellStart"/>
      <w:r w:rsidR="00DB0F36">
        <w:rPr>
          <w:rFonts w:ascii="Calibri" w:eastAsia="Calibri" w:hAnsi="Calibri" w:cs="Calibri"/>
          <w:color w:val="000000"/>
          <w:sz w:val="22"/>
          <w:szCs w:val="22"/>
        </w:rPr>
        <w:t>Hiz</w:t>
      </w:r>
      <w:proofErr w:type="spellEnd"/>
      <w:r w:rsidR="00DB0F36">
        <w:rPr>
          <w:rFonts w:ascii="Calibri" w:eastAsia="Calibri" w:hAnsi="Calibri" w:cs="Calibri"/>
          <w:color w:val="000000"/>
          <w:sz w:val="22"/>
          <w:szCs w:val="22"/>
        </w:rPr>
        <w:t>. Tic. Ltd. Şti</w:t>
      </w:r>
    </w:p>
    <w:p w:rsidR="00F337B1" w:rsidRDefault="00F365EF">
      <w:pPr>
        <w:pBdr>
          <w:top w:val="nil"/>
          <w:left w:val="nil"/>
          <w:bottom w:val="nil"/>
          <w:right w:val="nil"/>
          <w:between w:val="nil"/>
        </w:pBdr>
        <w:ind w:left="-142"/>
        <w:jc w:val="both"/>
        <w:rPr>
          <w:rFonts w:ascii="Calibri" w:eastAsia="Calibri" w:hAnsi="Calibri" w:cs="Calibri"/>
          <w:color w:val="000000"/>
          <w:sz w:val="22"/>
          <w:szCs w:val="22"/>
        </w:rPr>
      </w:pPr>
      <w:r w:rsidRPr="00432660">
        <w:rPr>
          <w:rFonts w:ascii="Calibri" w:eastAsia="Calibri" w:hAnsi="Calibri" w:cs="Calibri"/>
          <w:b/>
          <w:bCs/>
          <w:color w:val="000000"/>
          <w:sz w:val="22"/>
          <w:szCs w:val="22"/>
        </w:rPr>
        <w:t>Adres:</w:t>
      </w:r>
      <w:r>
        <w:rPr>
          <w:rFonts w:ascii="Calibri" w:eastAsia="Calibri" w:hAnsi="Calibri" w:cs="Calibri"/>
          <w:color w:val="000000"/>
          <w:sz w:val="22"/>
          <w:szCs w:val="22"/>
        </w:rPr>
        <w:t xml:space="preserve"> Mansuroğlu Mah. 1593/1 Sokak No:6 Lider </w:t>
      </w:r>
      <w:proofErr w:type="spellStart"/>
      <w:r>
        <w:rPr>
          <w:rFonts w:ascii="Calibri" w:eastAsia="Calibri" w:hAnsi="Calibri" w:cs="Calibri"/>
          <w:color w:val="000000"/>
          <w:sz w:val="22"/>
          <w:szCs w:val="22"/>
        </w:rPr>
        <w:t>Centrio</w:t>
      </w:r>
      <w:proofErr w:type="spellEnd"/>
      <w:r>
        <w:rPr>
          <w:rFonts w:ascii="Calibri" w:eastAsia="Calibri" w:hAnsi="Calibri" w:cs="Calibri"/>
          <w:color w:val="000000"/>
          <w:sz w:val="22"/>
          <w:szCs w:val="22"/>
        </w:rPr>
        <w:t xml:space="preserve"> C Blok D:6 Bayraklı, İZMİR</w:t>
      </w:r>
    </w:p>
    <w:p w:rsidR="00F337B1" w:rsidRDefault="00F365EF">
      <w:pPr>
        <w:pBdr>
          <w:top w:val="nil"/>
          <w:left w:val="nil"/>
          <w:bottom w:val="nil"/>
          <w:right w:val="nil"/>
          <w:between w:val="nil"/>
        </w:pBdr>
        <w:ind w:left="-142"/>
        <w:jc w:val="both"/>
        <w:rPr>
          <w:rFonts w:ascii="Calibri" w:eastAsia="Calibri" w:hAnsi="Calibri" w:cs="Calibri"/>
          <w:color w:val="000000"/>
          <w:sz w:val="22"/>
          <w:szCs w:val="22"/>
        </w:rPr>
      </w:pPr>
      <w:r w:rsidRPr="00432660">
        <w:rPr>
          <w:rFonts w:ascii="Calibri" w:eastAsia="Calibri" w:hAnsi="Calibri" w:cs="Calibri"/>
          <w:b/>
          <w:bCs/>
          <w:color w:val="000000"/>
          <w:sz w:val="22"/>
          <w:szCs w:val="22"/>
        </w:rPr>
        <w:t>Web:</w:t>
      </w:r>
      <w:r>
        <w:rPr>
          <w:rFonts w:ascii="Calibri" w:eastAsia="Calibri" w:hAnsi="Calibri" w:cs="Calibri"/>
          <w:color w:val="000000"/>
          <w:sz w:val="22"/>
          <w:szCs w:val="22"/>
        </w:rPr>
        <w:t xml:space="preserve"> </w:t>
      </w:r>
      <w:hyperlink r:id="rId7" w:history="1">
        <w:r w:rsidR="003F3A3A" w:rsidRPr="003562E4">
          <w:rPr>
            <w:rStyle w:val="Kpr"/>
            <w:rFonts w:ascii="Calibri" w:eastAsia="Calibri" w:hAnsi="Calibri" w:cs="Calibri"/>
            <w:sz w:val="22"/>
            <w:szCs w:val="22"/>
          </w:rPr>
          <w:t>www.egemark.net</w:t>
        </w:r>
      </w:hyperlink>
      <w:r>
        <w:rPr>
          <w:rFonts w:ascii="Calibri" w:eastAsia="Calibri" w:hAnsi="Calibri" w:cs="Calibri"/>
          <w:color w:val="000000"/>
          <w:sz w:val="22"/>
          <w:szCs w:val="22"/>
        </w:rPr>
        <w:t xml:space="preserve"> </w:t>
      </w:r>
    </w:p>
    <w:sectPr w:rsidR="00F337B1">
      <w:headerReference w:type="default" r:id="rId8"/>
      <w:footerReference w:type="default" r:id="rId9"/>
      <w:pgSz w:w="11906" w:h="16838"/>
      <w:pgMar w:top="851" w:right="1559" w:bottom="851" w:left="1418"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239" w:rsidRDefault="00E61239">
      <w:r>
        <w:separator/>
      </w:r>
    </w:p>
  </w:endnote>
  <w:endnote w:type="continuationSeparator" w:id="0">
    <w:p w:rsidR="00E61239" w:rsidRDefault="00E6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7B1" w:rsidRDefault="00F365EF">
    <w:pPr>
      <w:pBdr>
        <w:top w:val="nil"/>
        <w:left w:val="nil"/>
        <w:bottom w:val="nil"/>
        <w:right w:val="nil"/>
        <w:between w:val="nil"/>
      </w:pBdr>
      <w:tabs>
        <w:tab w:val="center" w:pos="4536"/>
        <w:tab w:val="right" w:pos="9072"/>
      </w:tabs>
      <w:jc w:val="center"/>
      <w:rPr>
        <w:rFonts w:ascii="Calibri" w:eastAsia="Calibri" w:hAnsi="Calibri" w:cs="Calibri"/>
        <w:color w:val="000000"/>
        <w:sz w:val="16"/>
        <w:szCs w:val="16"/>
      </w:rPr>
    </w:pPr>
    <w:r>
      <w:rPr>
        <w:rFonts w:ascii="Calibri" w:eastAsia="Calibri" w:hAnsi="Calibri" w:cs="Calibri"/>
        <w:color w:val="000000"/>
        <w:sz w:val="16"/>
        <w:szCs w:val="16"/>
      </w:rPr>
      <w:t xml:space="preserve">Doküman çıktı alınması durumunda kontrolsüz kopya niteliği taşır.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239" w:rsidRDefault="00E61239">
      <w:r>
        <w:separator/>
      </w:r>
    </w:p>
  </w:footnote>
  <w:footnote w:type="continuationSeparator" w:id="0">
    <w:p w:rsidR="00E61239" w:rsidRDefault="00E61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7B1" w:rsidRDefault="00F365EF">
    <w:pPr>
      <w:rPr>
        <w:sz w:val="24"/>
        <w:szCs w:val="24"/>
      </w:rPr>
    </w:pPr>
    <w:r>
      <w:rPr>
        <w:noProof/>
        <w:sz w:val="24"/>
        <w:szCs w:val="24"/>
      </w:rPr>
      <w:drawing>
        <wp:inline distT="0" distB="0" distL="0" distR="0">
          <wp:extent cx="830124" cy="439477"/>
          <wp:effectExtent l="0" t="0" r="0" b="0"/>
          <wp:docPr id="1" name="image1.jpg" descr="iso 9001 izmir"/>
          <wp:cNvGraphicFramePr/>
          <a:graphic xmlns:a="http://schemas.openxmlformats.org/drawingml/2006/main">
            <a:graphicData uri="http://schemas.openxmlformats.org/drawingml/2006/picture">
              <pic:pic xmlns:pic="http://schemas.openxmlformats.org/drawingml/2006/picture">
                <pic:nvPicPr>
                  <pic:cNvPr id="0" name="image1.jpg" descr="iso 9001 izmir"/>
                  <pic:cNvPicPr preferRelativeResize="0"/>
                </pic:nvPicPr>
                <pic:blipFill>
                  <a:blip r:embed="rId1"/>
                  <a:srcRect/>
                  <a:stretch>
                    <a:fillRect/>
                  </a:stretch>
                </pic:blipFill>
                <pic:spPr>
                  <a:xfrm>
                    <a:off x="0" y="0"/>
                    <a:ext cx="830124" cy="439477"/>
                  </a:xfrm>
                  <a:prstGeom prst="rect">
                    <a:avLst/>
                  </a:prstGeom>
                  <a:ln/>
                </pic:spPr>
              </pic:pic>
            </a:graphicData>
          </a:graphic>
        </wp:inline>
      </w:drawing>
    </w:r>
  </w:p>
  <w:p w:rsidR="00F337B1" w:rsidRDefault="00F365EF">
    <w:pPr>
      <w:pBdr>
        <w:top w:val="nil"/>
        <w:left w:val="nil"/>
        <w:bottom w:val="nil"/>
        <w:right w:val="nil"/>
        <w:between w:val="nil"/>
      </w:pBdr>
      <w:tabs>
        <w:tab w:val="center" w:pos="4536"/>
        <w:tab w:val="right" w:pos="9072"/>
      </w:tabs>
      <w:jc w:val="center"/>
      <w:rPr>
        <w:rFonts w:ascii="Calibri" w:eastAsia="Calibri" w:hAnsi="Calibri" w:cs="Calibri"/>
        <w:b/>
        <w:color w:val="000000"/>
        <w:sz w:val="22"/>
        <w:szCs w:val="22"/>
      </w:rPr>
    </w:pPr>
    <w:r>
      <w:rPr>
        <w:rFonts w:ascii="Calibri" w:eastAsia="Calibri" w:hAnsi="Calibri" w:cs="Calibri"/>
        <w:b/>
        <w:color w:val="000000"/>
        <w:sz w:val="22"/>
        <w:szCs w:val="22"/>
      </w:rPr>
      <w:t>BAĞLAM KAPSAM</w:t>
    </w:r>
  </w:p>
  <w:p w:rsidR="00F337B1" w:rsidRDefault="00F365EF">
    <w:pPr>
      <w:pBdr>
        <w:top w:val="nil"/>
        <w:left w:val="nil"/>
        <w:bottom w:val="nil"/>
        <w:right w:val="nil"/>
        <w:between w:val="nil"/>
      </w:pBdr>
      <w:tabs>
        <w:tab w:val="center" w:pos="4536"/>
        <w:tab w:val="right" w:pos="9072"/>
      </w:tabs>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(CYS.01 – </w:t>
    </w:r>
    <w:r w:rsidR="00962F6E">
      <w:rPr>
        <w:rFonts w:ascii="Calibri" w:eastAsia="Calibri" w:hAnsi="Calibri" w:cs="Calibri"/>
        <w:b/>
        <w:color w:val="000000"/>
        <w:sz w:val="16"/>
        <w:szCs w:val="16"/>
      </w:rPr>
      <w:t>08.03.2021</w:t>
    </w:r>
    <w:r>
      <w:rPr>
        <w:rFonts w:ascii="Calibri" w:eastAsia="Calibri" w:hAnsi="Calibri" w:cs="Calibri"/>
        <w:b/>
        <w:color w:val="000000"/>
        <w:sz w:val="16"/>
        <w:szCs w:val="16"/>
      </w:rPr>
      <w:t xml:space="preserve"> Rev.0</w:t>
    </w:r>
    <w:r w:rsidR="00962F6E">
      <w:rPr>
        <w:rFonts w:ascii="Calibri" w:eastAsia="Calibri" w:hAnsi="Calibri" w:cs="Calibri"/>
        <w:b/>
        <w:color w:val="000000"/>
        <w:sz w:val="16"/>
        <w:szCs w:val="16"/>
      </w:rPr>
      <w:t>1</w:t>
    </w:r>
    <w:r>
      <w:rPr>
        <w:rFonts w:ascii="Calibri" w:eastAsia="Calibri" w:hAnsi="Calibri" w:cs="Calibri"/>
        <w:b/>
        <w:color w:val="00000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A27E8"/>
    <w:multiLevelType w:val="multilevel"/>
    <w:tmpl w:val="52D87986"/>
    <w:lvl w:ilvl="0">
      <w:start w:val="1"/>
      <w:numFmt w:val="upperLetter"/>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1" w15:restartNumberingAfterBreak="0">
    <w:nsid w:val="39AD6CC0"/>
    <w:multiLevelType w:val="multilevel"/>
    <w:tmpl w:val="979CAF9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969031C"/>
    <w:multiLevelType w:val="multilevel"/>
    <w:tmpl w:val="CED09F8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B1"/>
    <w:rsid w:val="00022128"/>
    <w:rsid w:val="00377B68"/>
    <w:rsid w:val="003F3A3A"/>
    <w:rsid w:val="00432660"/>
    <w:rsid w:val="00666694"/>
    <w:rsid w:val="00815A09"/>
    <w:rsid w:val="00962F6E"/>
    <w:rsid w:val="00AF0533"/>
    <w:rsid w:val="00BF2381"/>
    <w:rsid w:val="00C5012B"/>
    <w:rsid w:val="00DB0F36"/>
    <w:rsid w:val="00E61239"/>
    <w:rsid w:val="00F337B1"/>
    <w:rsid w:val="00F365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5802"/>
  <w15:docId w15:val="{EB804FD5-AC88-42AA-9F99-C0FF9CB4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jc w:val="both"/>
      <w:outlineLvl w:val="0"/>
    </w:pPr>
    <w:rPr>
      <w:rFonts w:ascii="Arial" w:eastAsia="Arial" w:hAnsi="Arial" w:cs="Arial"/>
      <w:b/>
      <w:sz w:val="28"/>
      <w:szCs w:val="28"/>
    </w:rPr>
  </w:style>
  <w:style w:type="paragraph" w:styleId="Balk2">
    <w:name w:val="heading 2"/>
    <w:basedOn w:val="Normal"/>
    <w:next w:val="Normal"/>
    <w:uiPriority w:val="9"/>
    <w:semiHidden/>
    <w:unhideWhenUsed/>
    <w:qFormat/>
    <w:pPr>
      <w:keepNext/>
      <w:jc w:val="center"/>
      <w:outlineLvl w:val="1"/>
    </w:pPr>
    <w:rPr>
      <w:sz w:val="56"/>
      <w:szCs w:val="56"/>
    </w:rPr>
  </w:style>
  <w:style w:type="paragraph" w:styleId="Balk3">
    <w:name w:val="heading 3"/>
    <w:basedOn w:val="Normal"/>
    <w:next w:val="Normal"/>
    <w:uiPriority w:val="9"/>
    <w:semiHidden/>
    <w:unhideWhenUsed/>
    <w:qFormat/>
    <w:pPr>
      <w:keepNext/>
      <w:jc w:val="center"/>
      <w:outlineLvl w:val="2"/>
    </w:pPr>
    <w:rPr>
      <w:sz w:val="52"/>
      <w:szCs w:val="52"/>
    </w:rPr>
  </w:style>
  <w:style w:type="paragraph" w:styleId="Balk4">
    <w:name w:val="heading 4"/>
    <w:basedOn w:val="Normal"/>
    <w:next w:val="Normal"/>
    <w:uiPriority w:val="9"/>
    <w:semiHidden/>
    <w:unhideWhenUsed/>
    <w:qFormat/>
    <w:pPr>
      <w:keepNext/>
      <w:jc w:val="center"/>
      <w:outlineLvl w:val="3"/>
    </w:pPr>
    <w:rPr>
      <w:rFonts w:ascii="Arial" w:eastAsia="Arial" w:hAnsi="Arial" w:cs="Arial"/>
      <w:sz w:val="28"/>
      <w:szCs w:val="28"/>
    </w:rPr>
  </w:style>
  <w:style w:type="paragraph" w:styleId="Balk5">
    <w:name w:val="heading 5"/>
    <w:basedOn w:val="Normal"/>
    <w:next w:val="Normal"/>
    <w:uiPriority w:val="9"/>
    <w:semiHidden/>
    <w:unhideWhenUsed/>
    <w:qFormat/>
    <w:pPr>
      <w:keepNext/>
      <w:outlineLvl w:val="4"/>
    </w:pPr>
    <w:rPr>
      <w:rFonts w:ascii="Arial" w:eastAsia="Arial" w:hAnsi="Arial" w:cs="Arial"/>
      <w:sz w:val="28"/>
      <w:szCs w:val="28"/>
    </w:rPr>
  </w:style>
  <w:style w:type="paragraph" w:styleId="Balk6">
    <w:name w:val="heading 6"/>
    <w:basedOn w:val="Normal"/>
    <w:next w:val="Normal"/>
    <w:uiPriority w:val="9"/>
    <w:semiHidden/>
    <w:unhideWhenUsed/>
    <w:qFormat/>
    <w:pPr>
      <w:keepNext/>
      <w:spacing w:line="480" w:lineRule="auto"/>
      <w:jc w:val="both"/>
      <w:outlineLvl w:val="5"/>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jc w:val="center"/>
    </w:pPr>
    <w:rPr>
      <w:sz w:val="40"/>
      <w:szCs w:val="40"/>
    </w:rPr>
  </w:style>
  <w:style w:type="table" w:customStyle="1" w:styleId="a">
    <w:basedOn w:val="TableNormal"/>
    <w:tblPr>
      <w:tblStyleRowBandSize w:val="1"/>
      <w:tblStyleColBandSize w:val="1"/>
      <w:tblCellMar>
        <w:left w:w="108" w:type="dxa"/>
        <w:right w:w="108" w:type="dxa"/>
      </w:tblCellMar>
    </w:tblPr>
  </w:style>
  <w:style w:type="character" w:styleId="Kpr">
    <w:name w:val="Hyperlink"/>
    <w:basedOn w:val="VarsaylanParagrafYazTipi"/>
    <w:uiPriority w:val="99"/>
    <w:unhideWhenUsed/>
    <w:rsid w:val="003F3A3A"/>
    <w:rPr>
      <w:color w:val="0000FF" w:themeColor="hyperlink"/>
      <w:u w:val="single"/>
    </w:rPr>
  </w:style>
  <w:style w:type="character" w:styleId="zmlenmeyenBahsetme">
    <w:name w:val="Unresolved Mention"/>
    <w:basedOn w:val="VarsaylanParagrafYazTipi"/>
    <w:uiPriority w:val="99"/>
    <w:semiHidden/>
    <w:unhideWhenUsed/>
    <w:rsid w:val="003F3A3A"/>
    <w:rPr>
      <w:color w:val="605E5C"/>
      <w:shd w:val="clear" w:color="auto" w:fill="E1DFDD"/>
    </w:rPr>
  </w:style>
  <w:style w:type="paragraph" w:styleId="stBilgi">
    <w:name w:val="header"/>
    <w:basedOn w:val="Normal"/>
    <w:link w:val="stBilgiChar"/>
    <w:uiPriority w:val="99"/>
    <w:unhideWhenUsed/>
    <w:rsid w:val="00962F6E"/>
    <w:pPr>
      <w:tabs>
        <w:tab w:val="center" w:pos="4536"/>
        <w:tab w:val="right" w:pos="9072"/>
      </w:tabs>
    </w:pPr>
  </w:style>
  <w:style w:type="character" w:customStyle="1" w:styleId="stBilgiChar">
    <w:name w:val="Üst Bilgi Char"/>
    <w:basedOn w:val="VarsaylanParagrafYazTipi"/>
    <w:link w:val="stBilgi"/>
    <w:uiPriority w:val="99"/>
    <w:rsid w:val="00962F6E"/>
  </w:style>
  <w:style w:type="paragraph" w:styleId="AltBilgi">
    <w:name w:val="footer"/>
    <w:basedOn w:val="Normal"/>
    <w:link w:val="AltBilgiChar"/>
    <w:uiPriority w:val="99"/>
    <w:unhideWhenUsed/>
    <w:rsid w:val="00962F6E"/>
    <w:pPr>
      <w:tabs>
        <w:tab w:val="center" w:pos="4536"/>
        <w:tab w:val="right" w:pos="9072"/>
      </w:tabs>
    </w:pPr>
  </w:style>
  <w:style w:type="character" w:customStyle="1" w:styleId="AltBilgiChar">
    <w:name w:val="Alt Bilgi Char"/>
    <w:basedOn w:val="VarsaylanParagrafYazTipi"/>
    <w:link w:val="AltBilgi"/>
    <w:uiPriority w:val="99"/>
    <w:rsid w:val="0096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ge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Alper Ozturk</cp:lastModifiedBy>
  <cp:revision>9</cp:revision>
  <dcterms:created xsi:type="dcterms:W3CDTF">2021-03-03T07:19:00Z</dcterms:created>
  <dcterms:modified xsi:type="dcterms:W3CDTF">2021-03-07T14:34:00Z</dcterms:modified>
</cp:coreProperties>
</file>